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0F9" w14:textId="2916941A" w:rsidR="00BC623E" w:rsidRPr="002D0B0D" w:rsidRDefault="00BC623E" w:rsidP="00BC623E">
      <w:pPr>
        <w:rPr>
          <w:rFonts w:ascii="Arial" w:hAnsi="Arial" w:cs="Arial"/>
          <w:color w:val="BFBFBF" w:themeColor="background1" w:themeShade="BF"/>
          <w:sz w:val="52"/>
          <w:szCs w:val="52"/>
        </w:rPr>
      </w:pPr>
      <w:r>
        <w:rPr>
          <w:sz w:val="52"/>
          <w:szCs w:val="52"/>
        </w:rPr>
        <w:t xml:space="preserve">De </w:t>
      </w:r>
      <w:r w:rsidR="008D5F0D">
        <w:rPr>
          <w:sz w:val="52"/>
          <w:szCs w:val="52"/>
        </w:rPr>
        <w:t>mijter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34F0" w:rsidRPr="00BC623E" w14:paraId="50086AF3" w14:textId="1B23A8C6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1F495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78F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C8EB6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5FBFF1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00"/>
          </w:tcPr>
          <w:p w14:paraId="5F7647C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7ABCA0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730FC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0B12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0E753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425F8CD" w14:textId="5AD025F0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183D98E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E20101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F1710D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2EDB59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45C1F3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D269E7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D9AA7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0C690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4C5E7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5CD9971" w14:textId="0651CA89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56E6A72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9A6D0D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FA5B95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3C524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D03714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81CFFF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B9389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1E5C7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38B6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B1EA798" w14:textId="5D22F5A5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69BE6E1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991DE7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C1055F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9BEE3A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B3098D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6477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33AEC9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93B1F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136AE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BD8624E" w14:textId="7F60983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2106D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B4FD6F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0F779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0EEE34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7929B3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E58BD0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D58BD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058058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7BD70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740C3134" w14:textId="19A2EAA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74043D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7788D5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D224F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E09E4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223CF8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DD0C1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525A1F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FC3C29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A11C3E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3B01347A" w14:textId="134B9A10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7B28B20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343BAD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862EE5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5D86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0CED48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1313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4EC3E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632EE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621E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0B039C3C" w14:textId="3E68B8C4" w:rsidTr="008D5F0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846F0A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148B29B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CAF17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9D783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919624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0DDBC2D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42CD85E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619778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285080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8D5F0D" w:rsidRPr="00BC623E" w14:paraId="3BA6D776" w14:textId="77777777" w:rsidTr="008D5F0D">
        <w:trPr>
          <w:trHeight w:val="567"/>
        </w:trPr>
        <w:tc>
          <w:tcPr>
            <w:tcW w:w="567" w:type="dxa"/>
            <w:tcBorders>
              <w:right w:val="nil"/>
            </w:tcBorders>
            <w:shd w:val="clear" w:color="auto" w:fill="FFFF00"/>
          </w:tcPr>
          <w:p w14:paraId="3659C95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D8E21C4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40B22C27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E54A6BE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08D80F1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F98870D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981CDF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53C7918A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14:paraId="2A272AEF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</w:tbl>
    <w:p w14:paraId="3399A939" w14:textId="05D2D7EB" w:rsidR="00BC623E" w:rsidRDefault="00BC623E" w:rsidP="00BC623E">
      <w:r w:rsidRPr="00A66D79">
        <w:rPr>
          <w:sz w:val="24"/>
          <w:szCs w:val="24"/>
        </w:rPr>
        <w:t xml:space="preserve">Leg de volgende </w:t>
      </w:r>
      <w:r>
        <w:rPr>
          <w:sz w:val="24"/>
          <w:szCs w:val="24"/>
        </w:rPr>
        <w:t>1</w:t>
      </w:r>
      <w:r w:rsidR="003A5C1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A66D79">
        <w:rPr>
          <w:sz w:val="24"/>
          <w:szCs w:val="24"/>
        </w:rPr>
        <w:t xml:space="preserve">stukjes (pentomino’s) op de </w:t>
      </w:r>
      <w:r w:rsidR="003A5C1D">
        <w:rPr>
          <w:sz w:val="24"/>
          <w:szCs w:val="24"/>
        </w:rPr>
        <w:t>rode</w:t>
      </w:r>
      <w:r w:rsidRPr="00A66D79">
        <w:rPr>
          <w:sz w:val="24"/>
          <w:szCs w:val="24"/>
        </w:rPr>
        <w:t xml:space="preserve"> vierkantjes.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Gelijke kleuren mogen geen gemeenschappelijke zijde hebben.</w:t>
      </w:r>
      <w:r w:rsidR="002059CC">
        <w:rPr>
          <w:sz w:val="24"/>
          <w:szCs w:val="24"/>
        </w:rPr>
        <w:br/>
        <w:t>De mijter heeft een symmetrieas.</w:t>
      </w:r>
      <w:r w:rsidR="002059CC">
        <w:rPr>
          <w:sz w:val="24"/>
          <w:szCs w:val="24"/>
        </w:rPr>
        <w:br/>
      </w:r>
      <w:r w:rsidR="009E18DB">
        <w:rPr>
          <w:noProof/>
          <w:sz w:val="24"/>
          <w:szCs w:val="24"/>
        </w:rPr>
        <w:drawing>
          <wp:inline distT="0" distB="0" distL="0" distR="0" wp14:anchorId="04B215CF" wp14:editId="4DE37FD4">
            <wp:extent cx="5791200" cy="3009900"/>
            <wp:effectExtent l="0" t="0" r="0" b="0"/>
            <wp:docPr id="1496435133" name="Afbeelding 1" descr="Afbeelding met diagram, plein, Kleurrijkheid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35133" name="Afbeelding 1" descr="Afbeelding met diagram, plein, Kleurrijkheid, pixel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br/>
        <w:t>Je kan de cellen in de tabel opvullen en zo je oplossing tekenen.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Stuur dan naar</w:t>
      </w:r>
      <w:r w:rsidRPr="00A66D7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A66D79">
          <w:rPr>
            <w:rStyle w:val="Hyperlink"/>
            <w:color w:val="000000" w:themeColor="text1"/>
            <w:sz w:val="24"/>
            <w:szCs w:val="24"/>
          </w:rPr>
          <w:t>OdetteDM@outlook.com</w:t>
        </w:r>
      </w:hyperlink>
    </w:p>
    <w:p w14:paraId="220C2A23" w14:textId="77777777" w:rsidR="000C6ED2" w:rsidRPr="00BC623E" w:rsidRDefault="000C6ED2" w:rsidP="00BC623E"/>
    <w:sectPr w:rsidR="000C6ED2" w:rsidRPr="00BC623E" w:rsidSect="008B7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E"/>
    <w:rsid w:val="000C6ED2"/>
    <w:rsid w:val="000C7FE6"/>
    <w:rsid w:val="002059CC"/>
    <w:rsid w:val="003A5C1D"/>
    <w:rsid w:val="005F34F0"/>
    <w:rsid w:val="008D5F0D"/>
    <w:rsid w:val="00975683"/>
    <w:rsid w:val="009E18DB"/>
    <w:rsid w:val="00BC623E"/>
    <w:rsid w:val="00C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25"/>
  <w15:chartTrackingRefBased/>
  <w15:docId w15:val="{B386ADEC-71F5-4869-AFDF-B6A6956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6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eule\AppData\Local\Microsoft\Windows\INetCache\Content.Outlook\CQ84JGL6\OdetteDM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DM</dc:creator>
  <cp:keywords/>
  <dc:description/>
  <cp:lastModifiedBy>Odette DM</cp:lastModifiedBy>
  <cp:revision>2</cp:revision>
  <dcterms:created xsi:type="dcterms:W3CDTF">2025-12-07T23:10:00Z</dcterms:created>
  <dcterms:modified xsi:type="dcterms:W3CDTF">2025-12-07T23:10:00Z</dcterms:modified>
</cp:coreProperties>
</file>